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AC2" w:rsidRDefault="003B7D97" w:rsidP="00292C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Obec Rudník </w:t>
      </w:r>
      <w:r w:rsidR="00296EAB"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zmysle zákona č. 582/2004 </w:t>
      </w:r>
      <w:proofErr w:type="spellStart"/>
      <w:r w:rsidR="00296EAB"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="00296EAB"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>. o miestnych daniach, upozorňuje občanov,</w:t>
      </w:r>
    </w:p>
    <w:p w:rsidR="00AA6AC2" w:rsidRPr="00296EAB" w:rsidRDefault="00AA6AC2" w:rsidP="00AA6A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>ktor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roku 2024</w:t>
      </w:r>
      <w:r w:rsidR="00350E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nehnuteľnosť</w:t>
      </w: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50E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predali, kúpili, darovali, </w:t>
      </w: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>nadobudl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darovaním</w:t>
      </w:r>
    </w:p>
    <w:p w:rsidR="00AA6AC2" w:rsidRPr="00296EAB" w:rsidRDefault="00AA6AC2" w:rsidP="00AA6A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>ktor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ým</w:t>
      </w: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roku 2024 bolo vydané právoplatné stavebné povolenie,</w:t>
      </w:r>
      <w:bookmarkStart w:id="0" w:name="_GoBack"/>
      <w:bookmarkEnd w:id="0"/>
    </w:p>
    <w:p w:rsidR="00AA6AC2" w:rsidRPr="00296EAB" w:rsidRDefault="00AA6AC2" w:rsidP="00AA6A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ktorým</w:t>
      </w: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roku 2024 bolo vydané právoplatné kolaudačné rozhodnutie, rozhodnutie o zmene účelu užívania stavby alebo rozhodnutie o dodatočnom povolení stavby</w:t>
      </w:r>
    </w:p>
    <w:p w:rsidR="00AA6AC2" w:rsidRPr="00296EAB" w:rsidRDefault="00AA6AC2" w:rsidP="00AA6A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ktorí</w:t>
      </w: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roku 2024 začal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užívať drobnú stavbu, stavbu tvoriacu príslušenstvo k hlavnej stavbe</w:t>
      </w:r>
    </w:p>
    <w:p w:rsidR="00296EAB" w:rsidRPr="00296EAB" w:rsidRDefault="00296EAB" w:rsidP="00292C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aby </w:t>
      </w:r>
      <w:r w:rsidR="00350E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podali </w:t>
      </w:r>
      <w:r w:rsidRPr="00296EA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Priznanie k dani z nehnuteľnosti</w:t>
      </w: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termíne do </w:t>
      </w:r>
      <w:r w:rsidRPr="00296EA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31.1.2025.</w:t>
      </w:r>
    </w:p>
    <w:p w:rsidR="00296EAB" w:rsidRPr="00296EAB" w:rsidRDefault="00296EAB" w:rsidP="00350E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6EAB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Daňové priznanie za psa:</w:t>
      </w:r>
    </w:p>
    <w:p w:rsidR="00296EAB" w:rsidRPr="00296EAB" w:rsidRDefault="00296EAB" w:rsidP="00292C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6EAB">
        <w:rPr>
          <w:rFonts w:ascii="Times New Roman" w:eastAsia="Times New Roman" w:hAnsi="Times New Roman" w:cs="Times New Roman"/>
          <w:sz w:val="24"/>
          <w:szCs w:val="24"/>
          <w:lang w:eastAsia="sk-SK"/>
        </w:rPr>
        <w:t>Podáva daňovník za psa staršieho ako 6 mesiacov. Daňová povinnosť vzniká prvým dňom kalendárneho mesiaca nasledujúceho po mesiaci, v ktorom sa pes stal predmetom dane. Uhynutie psa, ktorý je predmetom dane, je potrebné oznámiť a podať čiastkové priznanie na zánik daňovej povinnosti.</w:t>
      </w:r>
    </w:p>
    <w:p w:rsidR="007D64AC" w:rsidRDefault="007D64AC" w:rsidP="00292C53">
      <w:pPr>
        <w:jc w:val="both"/>
      </w:pPr>
    </w:p>
    <w:sectPr w:rsidR="007D6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72932"/>
    <w:multiLevelType w:val="multilevel"/>
    <w:tmpl w:val="1B12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AB"/>
    <w:rsid w:val="00292C53"/>
    <w:rsid w:val="00296EAB"/>
    <w:rsid w:val="00350EC9"/>
    <w:rsid w:val="003B7D97"/>
    <w:rsid w:val="007D64AC"/>
    <w:rsid w:val="00AA6AC2"/>
    <w:rsid w:val="00E8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5538"/>
  <w15:chartTrackingRefBased/>
  <w15:docId w15:val="{99316BFE-9122-43A9-97C4-7D7683EE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96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296E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8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HELFENOVÁ Jana</dc:creator>
  <cp:keywords/>
  <dc:description/>
  <cp:lastModifiedBy>HELFENOVÁ Jana</cp:lastModifiedBy>
  <cp:revision>3</cp:revision>
  <cp:lastPrinted>2025-01-15T14:47:00Z</cp:lastPrinted>
  <dcterms:created xsi:type="dcterms:W3CDTF">2025-01-15T14:47:00Z</dcterms:created>
  <dcterms:modified xsi:type="dcterms:W3CDTF">2025-01-21T12:45:00Z</dcterms:modified>
</cp:coreProperties>
</file>